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Bdr>
          <w:bottom w:val="single" w:sz="18" w:space="1" w:color="173B67"/>
        </w:pBdr>
      </w:pPr>
    </w:p>
    <w:p>
      <w:pPr>
        <w:spacing w:after="240"/>
        <w:jc w:val="right"/>
      </w:pPr>
      <w:r>
        <w:rPr>
          <w:rFonts w:ascii="Verdana" w:hAnsi="Verdana"/>
          <w:b/>
          <w:color w:val="5F5F5F"/>
          <w:sz w:val="16"/>
        </w:rPr>
        <w:t>NOTA DE PRENSA</w:t>
      </w:r>
    </w:p>
    <w:p>
      <w:pPr>
        <w:pStyle w:val="PRTitle"/>
        <w:keepNext/>
        <w:spacing w:after="200"/>
        <w:jc w:val="center"/>
      </w:pPr>
      <w:r>
        <w:t>Mind lanza Mind One, la plataforma que convierte el dato de negocio en información gobernada y preparada para la IA</w:t>
      </w:r>
    </w:p>
    <w:p>
      <w:pPr>
        <w:pStyle w:val="PRSubtitle"/>
        <w:keepNext/>
        <w:jc w:val="center"/>
      </w:pPr>
      <w:r>
        <w:t>La nueva solución conecta la información que hoy vive en hojas de cálculo y procesos de negocio con las plataformas corporativas de datos, Analytics e inteligencia artificial</w:t>
      </w:r>
    </w:p>
    <w:p>
      <w:pPr>
        <w:pStyle w:val="PRStandfirst"/>
        <w:keepNext/>
        <w:jc w:val="center"/>
      </w:pPr>
      <w:r>
        <w:t>Mind One mantiene la flexibilidad que necesitan los equipos de negocio e incorpora gobierno, validación, trazabilidad y conexión con el ecosistema de datos empresarial.</w:t>
      </w:r>
    </w:p>
    <w:p>
      <w:pPr>
        <w:pStyle w:val="PRStandfirst"/>
        <w:keepNext/>
        <w:spacing w:after="280"/>
        <w:jc w:val="center"/>
      </w:pPr>
      <w:r>
        <w:t>Su compatibilidad con Model Context Protocol (MCP) permite que agentes de IA trabajen sobre información empresarial validada, contextualizada y controlada por la organización.</w:t>
      </w:r>
    </w:p>
    <w:p>
      <w:pPr>
        <w:keepLines w:val="0"/>
        <w:jc w:val="both"/>
      </w:pPr>
      <w:r>
        <w:rPr>
          <w:b/>
        </w:rPr>
        <w:t xml:space="preserve">Barcelona, 29 de septiembre de 2026. – </w:t>
      </w:r>
      <w:r>
        <w:t>Las empresas han invertido durante años en data warehouses, plataformas cloud, herramientas de Business Intelligence y, más recientemente, inteligencia artificial. Sin embargo, una parte crítica de la información que utilizan para gestionar el negocio continúa viviendo fuera de esa arquitectura.</w:t>
      </w:r>
    </w:p>
    <w:p>
      <w:pPr>
        <w:keepLines w:val="0"/>
        <w:jc w:val="both"/>
      </w:pPr>
      <w:r>
        <w:t>Presupuestos, forecasts, objetivos comerciales, costes estándar, precios, jerarquías, mappings, reglas de negocio o excepciones siguen gestionándose habitualmente mediante hojas de cálculo y archivos compartidos. No porque Excel haya dejado de funcionar, sino precisamente por lo contrario: continúa siendo una de las herramientas más flexibles y extendidas entre los equipos de negocio.</w:t>
      </w:r>
    </w:p>
    <w:p>
      <w:pPr>
        <w:keepLines w:val="0"/>
        <w:jc w:val="both"/>
      </w:pPr>
      <w:r>
        <w:t>El problema aparece cuando esos archivos dejan de ser simples documentos y pasan a contener datos corporativos críticos que alimentan reporting, modelos financieros, procesos operativos, aplicaciones o sistemas de inteligencia artificial.</w:t>
      </w:r>
    </w:p>
    <w:p>
      <w:pPr>
        <w:keepLines w:val="0"/>
        <w:jc w:val="both"/>
      </w:pPr>
      <w:r>
        <w:t>Para resolver este vacío, la tecnológica Mind presenta Mind One, una plataforma diseñada para convertir el dato generado y mantenido por los equipos de negocio en información estructurada, gobernada, trazable y conectada con la arquitectura de datos de la organización.</w:t>
      </w:r>
    </w:p>
    <w:tbl>
      <w:tblPr>
        <w:tblW w:type="auto" w:w="0"/>
        <w:jc w:val="center"/>
        <w:tblLayout w:type="autofit"/>
        <w:tblLook w:firstColumn="1" w:firstRow="1" w:lastColumn="0" w:lastRow="0" w:noHBand="0" w:noVBand="1" w:val="04A0"/>
      </w:tblPr>
      <w:tblGrid>
        <w:gridCol w:w="9936"/>
      </w:tblGrid>
      <w:tr>
        <w:tc>
          <w:tcPr>
            <w:tcW w:type="dxa" w:w="9936"/>
            <w:vAlign w:val="center"/>
            <w:shd w:fill="F2F6FA"/>
            <w:tcMar>
              <w:top w:w="120" w:type="dxa"/>
              <w:left w:w="160" w:type="dxa"/>
              <w:bottom w:w="120" w:type="dxa"/>
              <w:right w:w="160" w:type="dxa"/>
            </w:tcMar>
          </w:tcPr>
          <w:p>
            <w:pPr>
              <w:jc w:val="both"/>
            </w:pPr>
            <w:r>
              <w:rPr>
                <w:rFonts w:ascii="Verdana" w:hAnsi="Verdana"/>
                <w:i/>
                <w:color w:val="2D2D2D"/>
                <w:sz w:val="19"/>
              </w:rPr>
              <w:t>“El problema nunca fueron las hojas de cálculo. El problema fue gestionar el dato como ficheros. Mind One permite mantener la agilidad que necesita el negocio y, al mismo tiempo, convertir esos datos en parte de la arquitectura corporativa”, explica Joaquín Oroño, CEO y fundador de Mind.</w:t>
            </w:r>
          </w:p>
        </w:tc>
      </w:tr>
    </w:tbl>
    <w:p>
      <w:pPr>
        <w:spacing w:after="20"/>
      </w:pPr>
    </w:p>
    <w:p>
      <w:pPr>
        <w:keepLines w:val="0"/>
        <w:jc w:val="both"/>
      </w:pPr>
      <w:r>
        <w:t>“Durante años hemos construido arquitecturas cada vez más sofisticadas para almacenar y analizar información, pero seguimos dejando fuera una parte enorme del dato que realmente mueve las decisiones del negocio. Mind One nace para cerrar ese espacio entre los usuarios de negocio y la plataforma de datos corporativa”, añade Oroño.</w:t>
      </w:r>
    </w:p>
    <w:p>
      <w:pPr>
        <w:pStyle w:val="PRHeading"/>
        <w:keepNext/>
      </w:pPr>
      <w:r>
        <w:t>De hojas de cálculo a datos corporativos</w:t>
      </w:r>
    </w:p>
    <w:p>
      <w:pPr>
        <w:keepLines w:val="0"/>
        <w:jc w:val="both"/>
      </w:pPr>
      <w:r>
        <w:t>Mind One proporciona un entorno en el que cada conjunto de datos puede disponer de estructura, responsables, permisos, reglas de validación, versionado, historial de modificaciones y procesos de aprobación. De esta forma, información que antes circulaba mediante diferentes versiones de una hoja de cálculo pasa a disponer de una fuente controlada y auditable.</w:t>
      </w:r>
    </w:p>
    <w:p>
      <w:pPr>
        <w:keepLines w:val="0"/>
        <w:jc w:val="both"/>
      </w:pPr>
      <w:r>
        <w:t>La plataforma está especialmente orientada a información que tradicionalmente resulta difícil de gestionar dentro de los sistemas transaccionales o del data warehouse: presupuestos y previsiones, costes estándar y drivers financieros, objetivos comerciales, tarifas y precios, jerarquías organizativas o de producto, mappings y equivalencias entre sistemas, parámetros operativos, reglas de negocio y excepciones.</w:t>
      </w:r>
    </w:p>
    <w:p>
      <w:pPr>
        <w:keepLines w:val="0"/>
        <w:jc w:val="both"/>
      </w:pPr>
      <w:r>
        <w:t>Una vez validada y publicada, esta información puede sincronizarse con la plataforma corporativa de datos y ser consumida por herramientas de Analytics, aplicaciones, APIs o sistemas de inteligencia artificial.</w:t>
      </w:r>
    </w:p>
    <w:p>
      <w:pPr>
        <w:pStyle w:val="PRHeading"/>
        <w:keepNext/>
      </w:pPr>
      <w:r>
        <w:t>Para negocio sigue siendo sencillo. Para IT, por fin está gobernado</w:t>
      </w:r>
    </w:p>
    <w:p>
      <w:pPr>
        <w:keepLines w:val="0"/>
        <w:jc w:val="both"/>
      </w:pPr>
      <w:r>
        <w:t>Mind One ha sido diseñada para resolver una tensión habitual dentro de las organizaciones: los equipos de negocio necesitan autonomía y velocidad, mientras que los equipos de Data e IT necesitan estructura, seguridad, calidad, trazabilidad y control.</w:t>
      </w:r>
    </w:p>
    <w:p>
      <w:pPr>
        <w:keepLines w:val="0"/>
        <w:jc w:val="both"/>
      </w:pPr>
      <w:r>
        <w:t>La plataforma permite mantener una experiencia familiar para el usuario, incluida la utilización de hojas de cálculo como interfaz de trabajo, mientras Mind One incorpora por debajo el modelo, las validaciones, el ownership, los permisos, el versionado, los workflows de aprobación y la auditoría necesarios para trabajar a escala empresarial.</w:t>
      </w:r>
    </w:p>
    <w:p>
      <w:pPr>
        <w:keepLines w:val="0"/>
        <w:jc w:val="both"/>
      </w:pPr>
      <w:r>
        <w:t>El objetivo es reducir intercambios de archivos, versiones duplicadas, procesos manuales y pipelines específicos construidos para integrar cada nuevo presupuesto, forecast, mapping o fichero de negocio dentro de la plataforma corporativa.</w:t>
      </w:r>
    </w:p>
    <w:p>
      <w:pPr>
        <w:pStyle w:val="PRHeading"/>
        <w:keepNext/>
      </w:pPr>
      <w:r>
        <w:t>Preparada para la era de los agentes de IA</w:t>
      </w:r>
    </w:p>
    <w:p>
      <w:pPr>
        <w:keepLines w:val="0"/>
        <w:jc w:val="both"/>
      </w:pPr>
      <w:r>
        <w:t>La llegada de los agentes de inteligencia artificial hace que este problema sea todavía más relevante. Los sistemas transaccionales explican qué ocurre en la empresa, pero una parte importante del contexto utilizado para interpretar esos datos —objetivos, previsiones, costes, reglas, mappings, excepciones o criterios internos— continúa gestionándose fuera de ellos.</w:t>
      </w:r>
    </w:p>
    <w:tbl>
      <w:tblPr>
        <w:tblW w:type="auto" w:w="0"/>
        <w:jc w:val="center"/>
        <w:tblLayout w:type="autofit"/>
        <w:tblLook w:firstColumn="1" w:firstRow="1" w:lastColumn="0" w:lastRow="0" w:noHBand="0" w:noVBand="1" w:val="04A0"/>
      </w:tblPr>
      <w:tblGrid>
        <w:gridCol w:w="9936"/>
      </w:tblGrid>
      <w:tr>
        <w:tc>
          <w:tcPr>
            <w:tcW w:type="dxa" w:w="9936"/>
            <w:vAlign w:val="center"/>
            <w:shd w:fill="F2F6FA"/>
            <w:tcMar>
              <w:top w:w="120" w:type="dxa"/>
              <w:left w:w="160" w:type="dxa"/>
              <w:bottom w:w="120" w:type="dxa"/>
              <w:right w:w="160" w:type="dxa"/>
            </w:tcMar>
          </w:tcPr>
          <w:p>
            <w:pPr>
              <w:jc w:val="both"/>
            </w:pPr>
            <w:r>
              <w:rPr>
                <w:rFonts w:ascii="Verdana" w:hAnsi="Verdana"/>
                <w:i/>
                <w:color w:val="2D2D2D"/>
                <w:sz w:val="19"/>
              </w:rPr>
              <w:t>“Los agentes de IA necesitan algo más que acceso a las transacciones de una empresa. Necesitan comprender los objetivos, reglas, previsiones y decisiones que dan contexto a esos datos. Parte de ese conocimiento sigue viviendo hoy en hojas de cálculo. Mind One permite convertirlo en información estructurada y gobernada que también puede utilizar la IA”, señala Oroño.</w:t>
            </w:r>
          </w:p>
        </w:tc>
      </w:tr>
    </w:tbl>
    <w:p>
      <w:pPr>
        <w:spacing w:after="20"/>
      </w:pPr>
    </w:p>
    <w:p>
      <w:pPr>
        <w:keepLines w:val="0"/>
        <w:jc w:val="both"/>
      </w:pPr>
      <w:r>
        <w:t>Mind One incorpora compatibilidad con Model Context Protocol (MCP), permitiendo conectar la plataforma con agentes y aplicaciones de inteligencia artificial compatibles con este estándar. En función de los permisos establecidos, estos agentes pueden consultar e interactuar con información validada mediante lenguaje natural, manteniendo en Mind One las reglas de gobierno, acceso, validación y aprobación.</w:t>
      </w:r>
    </w:p>
    <w:p>
      <w:pPr>
        <w:keepLines w:val="0"/>
        <w:jc w:val="both"/>
      </w:pPr>
      <w:r>
        <w:t>El objetivo no es únicamente conectar la IA con más datos, sino hacerlo sobre información fiable, actualizada, contextualizada y controlada por la propia organización.</w:t>
      </w:r>
    </w:p>
    <w:p>
      <w:pPr>
        <w:pStyle w:val="PRHeading"/>
        <w:keepNext/>
      </w:pPr>
      <w:r>
        <w:t>Integración con el ecosistema de datos empresarial</w:t>
      </w:r>
    </w:p>
    <w:p>
      <w:pPr>
        <w:keepLines w:val="0"/>
        <w:jc w:val="both"/>
      </w:pPr>
      <w:r>
        <w:t>Mind One está diseñada para complementar, no sustituir, la plataforma corporativa de datos. Los cambios aprobados pueden sincronizarse con entornos como Google BigQuery, Snowflake, Databricks, Amazon Redshift, PostgreSQL o Qlik Cloud, y ponerse a disposición de otros sistemas mediante SQL y API.</w:t>
      </w:r>
    </w:p>
    <w:p>
      <w:pPr>
        <w:keepLines w:val="0"/>
        <w:jc w:val="both"/>
      </w:pPr>
      <w:r>
        <w:t>La solución incorpora además capacidades empresariales como control de acceso basado en roles, autenticación SSO, aislamiento por organización, cifrado en tránsito y en reposo, auditoría e historial de cambios.</w:t>
      </w:r>
    </w:p>
    <w:p>
      <w:pPr>
        <w:pStyle w:val="PRHeading"/>
        <w:keepNext/>
      </w:pPr>
      <w:r>
        <w:t>La evolución natural de la hoja de cálculo</w:t>
      </w:r>
    </w:p>
    <w:p>
      <w:pPr>
        <w:keepLines w:val="0"/>
        <w:jc w:val="both"/>
      </w:pPr>
      <w:r>
        <w:t>Con Mind One, Mind no plantea eliminar las hojas de cálculo del entorno empresarial. Plantea evolucionar el papel que desempeñan. Durante décadas, Excel ha permitido a los equipos resolver rápidamente problemas para los que los sistemas corporativos no ofrecían suficiente flexibilidad. Mind One conserva esa capacidad de adaptación, pero incorpora detrás una infraestructura preparada para trabajar a escala empresarial.</w:t>
      </w:r>
    </w:p>
    <w:p>
      <w:pPr>
        <w:keepLines w:val="0"/>
        <w:jc w:val="both"/>
      </w:pPr>
      <w:r>
        <w:t>La propuesta puede resumirse en cuatro pasos: trabajar, gobernar, publicar y alimentar. Los equipos mantienen una forma de trabajo flexible; la organización añade control y trazabilidad; el dato aprobado se convierte en información corporativa reutilizable; y esa misma información puede alimentar Data Platforms, Analytics, aplicaciones y agentes de IA.</w:t>
      </w:r>
    </w:p>
    <w:p>
      <w:pPr>
        <w:pStyle w:val="PRHeading"/>
        <w:keepNext/>
      </w:pPr>
      <w:r>
        <w:t>Disponibilidad</w:t>
      </w:r>
    </w:p>
    <w:p>
      <w:pPr>
        <w:keepLines w:val="0"/>
        <w:jc w:val="both"/>
      </w:pPr>
      <w:r>
        <w:t>Mind One está disponible como plataforma SaaS y puede probarse en www.getmindapp.io. La solución está orientada tanto a equipos de Data e IT como a departamentos de Finanzas, Operaciones, Comercial, Producto, Controlling y otras áreas responsables de mantener información crítica para la gestión de una organización.</w:t>
      </w:r>
    </w:p>
    <w:p>
      <w:pPr>
        <w:pStyle w:val="PRHeading"/>
        <w:keepNext/>
      </w:pPr>
      <w:r>
        <w:t>Sobre Mind</w:t>
      </w:r>
    </w:p>
    <w:p>
      <w:pPr>
        <w:keepLines w:val="0"/>
        <w:jc w:val="both"/>
      </w:pPr>
      <w:r>
        <w:t>Mind es una empresa tecnológica con sede en Barcelona especializada en el desarrollo de productos de datos, analítica e inteligencia artificial orientados a resolver problemas reales de negocio. La compañía combina datos gobernados, contexto empresarial, Analytics e IA para ayudar a las organizaciones a obtener más valor de su información y acelerar la adopción de inteligencia artificial con contexto real de negocio.</w:t>
      </w:r>
    </w:p>
    <w:p>
      <w:pPr>
        <w:keepLines w:val="0"/>
        <w:jc w:val="both"/>
      </w:pPr>
      <w:r>
        <w:t>Con más de una década de experiencia en proyectos de Data &amp; Analytics, Mind desarrolla soluciones propias como Mind One, Mind Ocean y Mind Hotel Insights, además de acompañar a organizaciones en la modernización de sus plataformas de datos y analítica.</w:t>
      </w:r>
    </w:p>
    <w:p>
      <w:pPr>
        <w:keepLines w:val="0"/>
        <w:jc w:val="both"/>
      </w:pPr>
      <w:r>
        <w:t>Más información: www.wearemind.io | www.getmindapp.io</w:t>
      </w:r>
    </w:p>
    <w:sectPr w:rsidR="00FC693F" w:rsidRPr="0006063C" w:rsidSect="00034616">
      <w:footerReference w:type="default" r:id="rId9"/>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Verdana" w:hAnsi="Verdana"/>
        <w:color w:val="787878"/>
        <w:sz w:val="15"/>
      </w:rPr>
      <w:t>Mind Analytics SL · www.wearemind.io · Nota de prensa · 29/09/2026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Verdana" w:hAnsi="Verdan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Title">
    <w:name w:val="PR Title"/>
    <w:pPr>
      <w:spacing w:before="160" w:after="120"/>
    </w:pPr>
    <w:rPr>
      <w:rFonts w:ascii="Verdana" w:hAnsi="Verdana"/>
      <w:b/>
      <w:color w:val="173B67"/>
      <w:sz w:val="38"/>
    </w:rPr>
  </w:style>
  <w:style w:type="paragraph" w:customStyle="1" w:styleId="PRSubtitle">
    <w:name w:val="PR Subtitle"/>
    <w:pPr>
      <w:spacing w:before="160" w:after="120"/>
    </w:pPr>
    <w:rPr>
      <w:rFonts w:ascii="Verdana" w:hAnsi="Verdana"/>
      <w:b/>
      <w:color w:val="404040"/>
      <w:sz w:val="23"/>
    </w:rPr>
  </w:style>
  <w:style w:type="paragraph" w:customStyle="1" w:styleId="PRStandfirst">
    <w:name w:val="PR Standfirst"/>
    <w:pPr>
      <w:spacing w:before="160" w:after="120"/>
    </w:pPr>
    <w:rPr>
      <w:rFonts w:ascii="Verdana" w:hAnsi="Verdana"/>
      <w:b/>
      <w:color w:val="4D4D4D"/>
      <w:sz w:val="21"/>
    </w:rPr>
  </w:style>
  <w:style w:type="paragraph" w:customStyle="1" w:styleId="PRHeading">
    <w:name w:val="PR Heading"/>
    <w:pPr>
      <w:spacing w:before="160" w:after="120"/>
    </w:pPr>
    <w:rPr>
      <w:rFonts w:ascii="Verdana" w:hAnsi="Verdana"/>
      <w:b/>
      <w:color w:val="173B67"/>
      <w:sz w:val="2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de prensa - Lanzamiento Mind One</dc:title>
  <dc:subject>Lanzamiento de Mind One - 29 de septiembre de 2026</dc:subject>
  <dc:creator>Mind Analytics SL</dc:creator>
  <cp:keywords/>
  <dc:description>generated by python-docx</dc:description>
  <cp:lastModifiedBy/>
  <cp:revision>1</cp:revision>
  <dcterms:created xsi:type="dcterms:W3CDTF">2013-12-23T23:15:00Z</dcterms:created>
  <dcterms:modified xsi:type="dcterms:W3CDTF">2013-12-23T23:15:00Z</dcterms:modified>
  <cp:category/>
</cp:coreProperties>
</file>